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53" w:rsidRPr="004D4E53" w:rsidRDefault="004D4E53" w:rsidP="004D4E5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E53">
        <w:rPr>
          <w:rFonts w:ascii="Times New Roman" w:hAnsi="Times New Roman" w:cs="Times New Roman"/>
          <w:sz w:val="28"/>
          <w:szCs w:val="28"/>
        </w:rPr>
        <w:t xml:space="preserve">Задание для выполнения </w:t>
      </w:r>
      <w:r w:rsidR="00B52BE2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4D4E53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4D4E53" w:rsidRPr="004D4E53" w:rsidRDefault="004D4E53" w:rsidP="004D4E5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E53">
        <w:rPr>
          <w:rFonts w:ascii="Times New Roman" w:hAnsi="Times New Roman" w:cs="Times New Roman"/>
          <w:b/>
          <w:sz w:val="28"/>
          <w:szCs w:val="28"/>
        </w:rPr>
        <w:t>«</w:t>
      </w:r>
      <w:r w:rsidR="00630020" w:rsidRPr="00630020">
        <w:rPr>
          <w:rFonts w:ascii="Times New Roman" w:hAnsi="Times New Roman" w:cs="Times New Roman"/>
          <w:b/>
          <w:sz w:val="28"/>
          <w:szCs w:val="28"/>
        </w:rPr>
        <w:t>Инновационные технологии в литейном производстве</w:t>
      </w:r>
      <w:r w:rsidRPr="004D4E53">
        <w:rPr>
          <w:rFonts w:ascii="Times New Roman" w:hAnsi="Times New Roman" w:cs="Times New Roman"/>
          <w:b/>
          <w:sz w:val="28"/>
          <w:szCs w:val="28"/>
        </w:rPr>
        <w:t>»</w:t>
      </w:r>
    </w:p>
    <w:p w:rsidR="004D4E53" w:rsidRPr="004D4E53" w:rsidRDefault="004D4E53" w:rsidP="004D4E5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E53">
        <w:rPr>
          <w:rFonts w:ascii="Times New Roman" w:hAnsi="Times New Roman" w:cs="Times New Roman"/>
          <w:sz w:val="28"/>
          <w:szCs w:val="28"/>
        </w:rPr>
        <w:t xml:space="preserve">за осенний </w:t>
      </w:r>
      <w:r w:rsidR="00EA459D" w:rsidRPr="004D4E53">
        <w:rPr>
          <w:rFonts w:ascii="Times New Roman" w:hAnsi="Times New Roman" w:cs="Times New Roman"/>
          <w:sz w:val="28"/>
          <w:szCs w:val="28"/>
        </w:rPr>
        <w:t>семестр</w:t>
      </w:r>
      <w:r w:rsidR="00EA459D">
        <w:rPr>
          <w:rFonts w:ascii="Times New Roman" w:hAnsi="Times New Roman" w:cs="Times New Roman"/>
          <w:sz w:val="28"/>
          <w:szCs w:val="28"/>
        </w:rPr>
        <w:t xml:space="preserve"> (</w:t>
      </w:r>
      <w:r w:rsidR="00EA3AFF">
        <w:rPr>
          <w:rFonts w:ascii="Times New Roman" w:hAnsi="Times New Roman" w:cs="Times New Roman"/>
          <w:sz w:val="28"/>
          <w:szCs w:val="28"/>
        </w:rPr>
        <w:t>15.04.02 Технологические машины и оборудование)</w:t>
      </w:r>
    </w:p>
    <w:p w:rsidR="004D4E53" w:rsidRPr="004D4E53" w:rsidRDefault="004D4E53" w:rsidP="00EC21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E53">
        <w:rPr>
          <w:rFonts w:ascii="Times New Roman" w:hAnsi="Times New Roman" w:cs="Times New Roman"/>
          <w:sz w:val="28"/>
          <w:szCs w:val="28"/>
        </w:rPr>
        <w:t>Отчет выпол</w:t>
      </w:r>
      <w:r w:rsidR="00EC21D2">
        <w:rPr>
          <w:rFonts w:ascii="Times New Roman" w:hAnsi="Times New Roman" w:cs="Times New Roman"/>
          <w:sz w:val="28"/>
          <w:szCs w:val="28"/>
        </w:rPr>
        <w:t xml:space="preserve">няется в виде письменной работы. </w:t>
      </w:r>
      <w:r w:rsidRPr="004D4E53">
        <w:rPr>
          <w:rFonts w:ascii="Times New Roman" w:hAnsi="Times New Roman" w:cs="Times New Roman"/>
          <w:sz w:val="28"/>
          <w:szCs w:val="28"/>
        </w:rPr>
        <w:t>В отчете приводятся необходимые рисунки, фотографии, схемы, список использованных источников. В тексте обязательны ссылки на источники, таблицы, рисунки и т.д. (см. правила оформления КП и ВКР).</w:t>
      </w:r>
    </w:p>
    <w:p w:rsidR="004D4E53" w:rsidRDefault="004D4E53" w:rsidP="004D4E53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4E53">
        <w:rPr>
          <w:rFonts w:ascii="Times New Roman" w:hAnsi="Times New Roman" w:cs="Times New Roman"/>
          <w:b/>
          <w:sz w:val="28"/>
          <w:szCs w:val="28"/>
        </w:rPr>
        <w:t>ВНИМАНИЕ: Это научная работа! Обратите внимание на содержание и стиль изложения материала.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9925"/>
      </w:tblGrid>
      <w:tr w:rsidR="004D4E53" w:rsidTr="005928F2">
        <w:trPr>
          <w:cantSplit/>
          <w:trHeight w:val="1134"/>
        </w:trPr>
        <w:tc>
          <w:tcPr>
            <w:tcW w:w="421" w:type="dxa"/>
            <w:textDirection w:val="tbRl"/>
          </w:tcPr>
          <w:p w:rsidR="004D4E53" w:rsidRDefault="005928F2" w:rsidP="005928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057" w:type="dxa"/>
          </w:tcPr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1.1. Технолог</w:t>
            </w:r>
            <w:r w:rsidR="00C34D39">
              <w:rPr>
                <w:rFonts w:ascii="Times New Roman" w:hAnsi="Times New Roman" w:cs="Times New Roman"/>
                <w:szCs w:val="24"/>
              </w:rPr>
              <w:t>ия литья по выплавляемым моделям</w:t>
            </w:r>
            <w:r w:rsidRPr="00CC7115">
              <w:rPr>
                <w:rFonts w:ascii="Times New Roman" w:hAnsi="Times New Roman" w:cs="Times New Roman"/>
                <w:szCs w:val="24"/>
              </w:rPr>
              <w:t>: физико-химические основы процесса, оснастка, оборудование, область применения.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1.2. Технология ли</w:t>
            </w:r>
            <w:r w:rsidR="00C34D39">
              <w:rPr>
                <w:rFonts w:ascii="Times New Roman" w:hAnsi="Times New Roman" w:cs="Times New Roman"/>
                <w:szCs w:val="24"/>
              </w:rPr>
              <w:t>тья по газифицируемым моделям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1.3. Технологии литья методами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No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bake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 xml:space="preserve"> - процессов: физико-химические основы процессов, оснастка, оборудование, область применения.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1.4. Технологии литья методами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Cold-box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 xml:space="preserve"> - процессов: физико-химические основы процессов, оснастка, оборудование, область применения.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1.5. Технология центробежного литья: физико-химические основы процесса, оснастка, оборудование, область применения.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1.6. Технология кокильного литья: физико-химические основы процесса, оснастка, оборудование, область применения.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1.7. Технологии вакуумного литья: физико-химические основы процесса, оснастка, об</w:t>
            </w:r>
            <w:r w:rsidR="005928F2" w:rsidRPr="00CC7115">
              <w:rPr>
                <w:rFonts w:ascii="Times New Roman" w:hAnsi="Times New Roman" w:cs="Times New Roman"/>
                <w:szCs w:val="24"/>
              </w:rPr>
              <w:t>орудование, область применения.</w:t>
            </w:r>
          </w:p>
        </w:tc>
      </w:tr>
      <w:tr w:rsidR="004D4E53" w:rsidTr="005928F2">
        <w:trPr>
          <w:cantSplit/>
          <w:trHeight w:val="1134"/>
        </w:trPr>
        <w:tc>
          <w:tcPr>
            <w:tcW w:w="421" w:type="dxa"/>
            <w:textDirection w:val="tbRl"/>
          </w:tcPr>
          <w:p w:rsidR="004D4E53" w:rsidRDefault="005928F2" w:rsidP="005928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057" w:type="dxa"/>
          </w:tcPr>
          <w:p w:rsidR="005928F2" w:rsidRPr="00CC7115" w:rsidRDefault="005928F2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2.1.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 xml:space="preserve"> Технологии и оборудование для плавки н</w:t>
            </w:r>
            <w:r w:rsidRPr="00CC7115">
              <w:rPr>
                <w:rFonts w:ascii="Times New Roman" w:hAnsi="Times New Roman" w:cs="Times New Roman"/>
                <w:szCs w:val="24"/>
              </w:rPr>
              <w:t>икелевы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сплав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ов,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2.2. 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Технологии и оборудование для плавки л</w:t>
            </w:r>
            <w:r w:rsidR="001E0F58">
              <w:rPr>
                <w:rFonts w:ascii="Times New Roman" w:hAnsi="Times New Roman" w:cs="Times New Roman"/>
                <w:szCs w:val="24"/>
              </w:rPr>
              <w:t>атуни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: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2.3.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 xml:space="preserve"> Технологии и оборудование для плавки </w:t>
            </w:r>
            <w:r w:rsidR="001E0F58">
              <w:rPr>
                <w:rFonts w:ascii="Times New Roman" w:hAnsi="Times New Roman" w:cs="Times New Roman"/>
                <w:szCs w:val="24"/>
              </w:rPr>
              <w:t>оловянных бронз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: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2.4.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 xml:space="preserve"> Технологии и оборудование для плавки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а</w:t>
            </w:r>
            <w:r w:rsidRPr="00CC7115">
              <w:rPr>
                <w:rFonts w:ascii="Times New Roman" w:hAnsi="Times New Roman" w:cs="Times New Roman"/>
                <w:szCs w:val="24"/>
              </w:rPr>
              <w:t>люминиевы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сплав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ов</w:t>
            </w:r>
            <w:r w:rsidR="005C499B">
              <w:rPr>
                <w:rFonts w:ascii="Times New Roman" w:hAnsi="Times New Roman" w:cs="Times New Roman"/>
                <w:szCs w:val="24"/>
              </w:rPr>
              <w:t xml:space="preserve"> системы алюминий-кремний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термообработка.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2.5. 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Технологии и оборудование для плавки</w:t>
            </w:r>
            <w:r w:rsidR="005C499B">
              <w:rPr>
                <w:rFonts w:ascii="Times New Roman" w:hAnsi="Times New Roman" w:cs="Times New Roman"/>
                <w:szCs w:val="24"/>
              </w:rPr>
              <w:t xml:space="preserve"> без оловянных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 xml:space="preserve"> б</w:t>
            </w:r>
            <w:r w:rsidR="005C499B">
              <w:rPr>
                <w:rFonts w:ascii="Times New Roman" w:hAnsi="Times New Roman" w:cs="Times New Roman"/>
                <w:szCs w:val="24"/>
              </w:rPr>
              <w:t>ронз,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 xml:space="preserve">, дегазация, легирование), температурные параметры заливки, термообработка. </w:t>
            </w:r>
          </w:p>
          <w:p w:rsidR="004D4E53" w:rsidRPr="00CC7115" w:rsidRDefault="004D4E53" w:rsidP="005928F2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2.6. 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Технологии и оборудование для плавки</w:t>
            </w:r>
            <w:r w:rsidR="005C499B">
              <w:rPr>
                <w:rFonts w:ascii="Times New Roman" w:hAnsi="Times New Roman" w:cs="Times New Roman"/>
                <w:szCs w:val="24"/>
              </w:rPr>
              <w:t xml:space="preserve"> алюминиевых сплавов системы алюминий-магний, их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состав, структура, область применения, анализ диаграмм состояния двойных сплавов,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</w:t>
            </w:r>
          </w:p>
          <w:p w:rsidR="004D4E53" w:rsidRPr="00CC7115" w:rsidRDefault="004D4E53" w:rsidP="005D7FB9">
            <w:pPr>
              <w:spacing w:line="276" w:lineRule="auto"/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 xml:space="preserve">2.7. 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Технологии и оборудование для плавки с</w:t>
            </w:r>
            <w:r w:rsidRPr="00CC7115">
              <w:rPr>
                <w:rFonts w:ascii="Times New Roman" w:hAnsi="Times New Roman" w:cs="Times New Roman"/>
                <w:szCs w:val="24"/>
              </w:rPr>
              <w:t>ер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ого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чугун</w:t>
            </w:r>
            <w:r w:rsidR="005D7FB9" w:rsidRPr="00CC7115">
              <w:rPr>
                <w:rFonts w:ascii="Times New Roman" w:hAnsi="Times New Roman" w:cs="Times New Roman"/>
                <w:szCs w:val="24"/>
              </w:rPr>
              <w:t>а, его</w:t>
            </w:r>
            <w:r w:rsidRPr="00CC7115">
              <w:rPr>
                <w:rFonts w:ascii="Times New Roman" w:hAnsi="Times New Roman" w:cs="Times New Roman"/>
                <w:szCs w:val="24"/>
              </w:rPr>
              <w:t xml:space="preserve"> состав, структура, область применения, анализ диаграммы железо-углерод, процесс плавки (в том числе модифицирование, </w:t>
            </w:r>
            <w:proofErr w:type="spellStart"/>
            <w:r w:rsidRPr="00CC7115">
              <w:rPr>
                <w:rFonts w:ascii="Times New Roman" w:hAnsi="Times New Roman" w:cs="Times New Roman"/>
                <w:szCs w:val="24"/>
              </w:rPr>
              <w:t>раскисление</w:t>
            </w:r>
            <w:proofErr w:type="spellEnd"/>
            <w:r w:rsidRPr="00CC7115">
              <w:rPr>
                <w:rFonts w:ascii="Times New Roman" w:hAnsi="Times New Roman" w:cs="Times New Roman"/>
                <w:szCs w:val="24"/>
              </w:rPr>
              <w:t>, дегазация, легирование), температурные параметры заливки, термообработка.</w:t>
            </w:r>
          </w:p>
        </w:tc>
      </w:tr>
      <w:tr w:rsidR="004D4E53" w:rsidTr="005928F2">
        <w:trPr>
          <w:cantSplit/>
          <w:trHeight w:val="1134"/>
        </w:trPr>
        <w:tc>
          <w:tcPr>
            <w:tcW w:w="421" w:type="dxa"/>
            <w:textDirection w:val="tbRl"/>
          </w:tcPr>
          <w:p w:rsidR="004D4E53" w:rsidRDefault="005928F2" w:rsidP="005928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0057" w:type="dxa"/>
          </w:tcPr>
          <w:p w:rsidR="004D4E53" w:rsidRPr="00CC7115" w:rsidRDefault="004D4E53" w:rsidP="004D4E53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3.1. Методы контроля формовочных материалов (огнеупорные материалы, связующие и др.), форм, моделей</w:t>
            </w:r>
          </w:p>
          <w:p w:rsidR="004D4E53" w:rsidRPr="00CC7115" w:rsidRDefault="00EC21D2" w:rsidP="004D4E53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3.2</w:t>
            </w:r>
            <w:r w:rsidR="004D4E53" w:rsidRPr="00CC7115">
              <w:rPr>
                <w:rFonts w:ascii="Times New Roman" w:hAnsi="Times New Roman" w:cs="Times New Roman"/>
                <w:szCs w:val="24"/>
              </w:rPr>
              <w:t>. Методы контроля холодно-твердеющих смесей, форм, моделей</w:t>
            </w:r>
          </w:p>
          <w:p w:rsidR="004D4E53" w:rsidRPr="00CC7115" w:rsidRDefault="00EC21D2" w:rsidP="004D4E53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3.3</w:t>
            </w:r>
            <w:r w:rsidR="004D4E53" w:rsidRPr="00CC7115">
              <w:rPr>
                <w:rFonts w:ascii="Times New Roman" w:hAnsi="Times New Roman" w:cs="Times New Roman"/>
                <w:szCs w:val="24"/>
              </w:rPr>
              <w:t>. Методы контроля формовочных и стержневых смесей.</w:t>
            </w:r>
          </w:p>
          <w:p w:rsidR="004D4E53" w:rsidRPr="00CC7115" w:rsidRDefault="004D4E53" w:rsidP="004D4E53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3</w:t>
            </w:r>
            <w:r w:rsidR="00EC21D2">
              <w:rPr>
                <w:rFonts w:ascii="Times New Roman" w:hAnsi="Times New Roman" w:cs="Times New Roman"/>
                <w:szCs w:val="24"/>
              </w:rPr>
              <w:t>.4</w:t>
            </w:r>
            <w:r w:rsidRPr="00CC7115">
              <w:rPr>
                <w:rFonts w:ascii="Times New Roman" w:hAnsi="Times New Roman" w:cs="Times New Roman"/>
                <w:szCs w:val="24"/>
              </w:rPr>
              <w:t>. Методы неразрушающего контроля изделий из металла</w:t>
            </w:r>
          </w:p>
          <w:p w:rsidR="004D4E53" w:rsidRPr="00CC7115" w:rsidRDefault="004D4E53" w:rsidP="004D4E53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 w:rsidRPr="00CC7115">
              <w:rPr>
                <w:rFonts w:ascii="Times New Roman" w:hAnsi="Times New Roman" w:cs="Times New Roman"/>
                <w:szCs w:val="24"/>
              </w:rPr>
              <w:t>3</w:t>
            </w:r>
            <w:r w:rsidR="00EC21D2">
              <w:rPr>
                <w:rFonts w:ascii="Times New Roman" w:hAnsi="Times New Roman" w:cs="Times New Roman"/>
                <w:szCs w:val="24"/>
              </w:rPr>
              <w:t>.5</w:t>
            </w:r>
            <w:r w:rsidRPr="00CC7115">
              <w:rPr>
                <w:rFonts w:ascii="Times New Roman" w:hAnsi="Times New Roman" w:cs="Times New Roman"/>
                <w:szCs w:val="24"/>
              </w:rPr>
              <w:t>. Методы определения поверхностных и скрытых дефектов изделий из металлов и сплавов</w:t>
            </w:r>
          </w:p>
          <w:p w:rsidR="004D4E53" w:rsidRPr="00CC7115" w:rsidRDefault="00EC21D2" w:rsidP="005D7FB9">
            <w:pPr>
              <w:ind w:firstLine="70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3.6</w:t>
            </w:r>
            <w:r w:rsidR="005928F2" w:rsidRPr="00CC7115">
              <w:rPr>
                <w:rFonts w:ascii="Times New Roman" w:hAnsi="Times New Roman" w:cs="Times New Roman"/>
                <w:szCs w:val="24"/>
              </w:rPr>
              <w:t>. Методы контроля процесса плавки, структуры, качества литого изделия</w:t>
            </w:r>
          </w:p>
        </w:tc>
      </w:tr>
    </w:tbl>
    <w:p w:rsidR="004D4E53" w:rsidRDefault="004D4E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65"/>
      </w:tblGrid>
      <w:tr w:rsidR="005928F2" w:rsidTr="005928F2">
        <w:tc>
          <w:tcPr>
            <w:tcW w:w="1413" w:type="dxa"/>
          </w:tcPr>
          <w:p w:rsidR="005928F2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9065" w:type="dxa"/>
          </w:tcPr>
          <w:p w:rsidR="005928F2" w:rsidRDefault="000F3C6C" w:rsidP="000F3C6C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вопросов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2.2;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C21D2">
              <w:rPr>
                <w:rFonts w:ascii="Times New Roman" w:hAnsi="Times New Roman" w:cs="Times New Roman"/>
                <w:sz w:val="28"/>
                <w:szCs w:val="28"/>
              </w:rPr>
              <w:t xml:space="preserve"> 3.3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65" w:type="dxa"/>
          </w:tcPr>
          <w:p w:rsidR="005928F2" w:rsidRP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3;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928F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3.4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1.2;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3.6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1.4;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3.3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2.6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3.5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1.7;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3.1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1.6;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3.2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1.3;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EC21D2">
              <w:rPr>
                <w:rFonts w:ascii="Times New Roman" w:hAnsi="Times New Roman" w:cs="Times New Roman"/>
                <w:sz w:val="28"/>
                <w:szCs w:val="28"/>
              </w:rPr>
              <w:t>;   3.2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2.3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3.4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2.1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3.6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2.4</w:t>
            </w:r>
            <w:r w:rsidR="00FC6314">
              <w:rPr>
                <w:rFonts w:ascii="Times New Roman" w:hAnsi="Times New Roman" w:cs="Times New Roman"/>
                <w:sz w:val="28"/>
                <w:szCs w:val="28"/>
              </w:rPr>
              <w:t>;   3.6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56A">
              <w:rPr>
                <w:rFonts w:ascii="Times New Roman" w:hAnsi="Times New Roman" w:cs="Times New Roman"/>
                <w:sz w:val="28"/>
                <w:szCs w:val="28"/>
              </w:rPr>
              <w:t xml:space="preserve"> 2.2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>;   3.2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 2.6;   3.5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 2.7;   3.3</w:t>
            </w:r>
          </w:p>
        </w:tc>
      </w:tr>
      <w:tr w:rsidR="005928F2" w:rsidTr="005928F2">
        <w:tc>
          <w:tcPr>
            <w:tcW w:w="1413" w:type="dxa"/>
          </w:tcPr>
          <w:p w:rsidR="005928F2" w:rsidRPr="000F3C6C" w:rsidRDefault="005928F2" w:rsidP="00592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C6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65" w:type="dxa"/>
          </w:tcPr>
          <w:p w:rsidR="005928F2" w:rsidRDefault="005928F2" w:rsidP="00C94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1.7;</w:t>
            </w:r>
            <w:r w:rsidR="00C94B6A">
              <w:rPr>
                <w:rFonts w:ascii="Times New Roman" w:hAnsi="Times New Roman" w:cs="Times New Roman"/>
                <w:sz w:val="28"/>
                <w:szCs w:val="28"/>
              </w:rPr>
              <w:t xml:space="preserve">   2.5;   3.1</w:t>
            </w:r>
          </w:p>
        </w:tc>
      </w:tr>
    </w:tbl>
    <w:p w:rsidR="005928F2" w:rsidRDefault="005928F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498"/>
      </w:tblGrid>
      <w:tr w:rsidR="000F3C6C" w:rsidTr="000F3C6C">
        <w:tc>
          <w:tcPr>
            <w:tcW w:w="1980" w:type="dxa"/>
          </w:tcPr>
          <w:p w:rsidR="000F3C6C" w:rsidRDefault="000F3C6C" w:rsidP="000F3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8498" w:type="dxa"/>
          </w:tcPr>
          <w:p w:rsidR="000F3C6C" w:rsidRDefault="000F3C6C" w:rsidP="000F3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0F3C6C" w:rsidTr="000F3C6C">
        <w:tc>
          <w:tcPr>
            <w:tcW w:w="1980" w:type="dxa"/>
          </w:tcPr>
          <w:p w:rsidR="000F3C6C" w:rsidRDefault="000F3C6C" w:rsidP="000F3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8" w:type="dxa"/>
          </w:tcPr>
          <w:p w:rsidR="000F3C6C" w:rsidRDefault="00722C39" w:rsidP="000F3C6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списку группы</w:t>
            </w:r>
          </w:p>
        </w:tc>
      </w:tr>
      <w:tr w:rsidR="00722C39" w:rsidTr="000F3C6C">
        <w:tc>
          <w:tcPr>
            <w:tcW w:w="1980" w:type="dxa"/>
          </w:tcPr>
          <w:p w:rsidR="00722C39" w:rsidRDefault="00722C39" w:rsidP="00722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8" w:type="dxa"/>
          </w:tcPr>
          <w:p w:rsidR="00722C39" w:rsidRDefault="00722C39" w:rsidP="00722C39">
            <w:r w:rsidRPr="009F1CF7">
              <w:rPr>
                <w:rFonts w:ascii="Times New Roman" w:hAnsi="Times New Roman" w:cs="Times New Roman"/>
                <w:sz w:val="28"/>
                <w:szCs w:val="28"/>
              </w:rPr>
              <w:t>Согласно списку группы</w:t>
            </w:r>
          </w:p>
        </w:tc>
      </w:tr>
      <w:tr w:rsidR="00722C39" w:rsidTr="000F3C6C">
        <w:tc>
          <w:tcPr>
            <w:tcW w:w="1980" w:type="dxa"/>
          </w:tcPr>
          <w:p w:rsidR="00722C39" w:rsidRDefault="00722C39" w:rsidP="00722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8" w:type="dxa"/>
          </w:tcPr>
          <w:p w:rsidR="00722C39" w:rsidRDefault="00722C39" w:rsidP="00722C39">
            <w:r w:rsidRPr="009F1CF7">
              <w:rPr>
                <w:rFonts w:ascii="Times New Roman" w:hAnsi="Times New Roman" w:cs="Times New Roman"/>
                <w:sz w:val="28"/>
                <w:szCs w:val="28"/>
              </w:rPr>
              <w:t>Согласно списку группы</w:t>
            </w:r>
          </w:p>
        </w:tc>
      </w:tr>
      <w:tr w:rsidR="00722C39" w:rsidTr="000F3C6C">
        <w:tc>
          <w:tcPr>
            <w:tcW w:w="1980" w:type="dxa"/>
          </w:tcPr>
          <w:p w:rsidR="00722C39" w:rsidRDefault="00722C39" w:rsidP="00722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8" w:type="dxa"/>
          </w:tcPr>
          <w:p w:rsidR="00722C39" w:rsidRDefault="00722C39" w:rsidP="00722C39">
            <w:r w:rsidRPr="009F1CF7">
              <w:rPr>
                <w:rFonts w:ascii="Times New Roman" w:hAnsi="Times New Roman" w:cs="Times New Roman"/>
                <w:sz w:val="28"/>
                <w:szCs w:val="28"/>
              </w:rPr>
              <w:t>Согласно списку группы</w:t>
            </w:r>
          </w:p>
        </w:tc>
      </w:tr>
      <w:tr w:rsidR="00722C39" w:rsidTr="000F3C6C">
        <w:tc>
          <w:tcPr>
            <w:tcW w:w="1980" w:type="dxa"/>
          </w:tcPr>
          <w:p w:rsidR="00722C39" w:rsidRDefault="00722C39" w:rsidP="00722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8" w:type="dxa"/>
          </w:tcPr>
          <w:p w:rsidR="00722C39" w:rsidRDefault="00722C39" w:rsidP="00722C39">
            <w:r w:rsidRPr="009F1CF7">
              <w:rPr>
                <w:rFonts w:ascii="Times New Roman" w:hAnsi="Times New Roman" w:cs="Times New Roman"/>
                <w:sz w:val="28"/>
                <w:szCs w:val="28"/>
              </w:rPr>
              <w:t>Согласно списку группы</w:t>
            </w:r>
          </w:p>
        </w:tc>
      </w:tr>
    </w:tbl>
    <w:p w:rsidR="00630020" w:rsidRPr="00630020" w:rsidRDefault="00630020" w:rsidP="0063002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020">
        <w:rPr>
          <w:rFonts w:ascii="Times New Roman" w:hAnsi="Times New Roman" w:cs="Times New Roman"/>
          <w:sz w:val="28"/>
          <w:szCs w:val="28"/>
        </w:rPr>
        <w:tab/>
      </w:r>
    </w:p>
    <w:p w:rsidR="00630020" w:rsidRPr="00630020" w:rsidRDefault="00630020" w:rsidP="0063002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30020" w:rsidRPr="00630020" w:rsidSect="004D4E53">
      <w:pgSz w:w="11906" w:h="16838"/>
      <w:pgMar w:top="567" w:right="709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17814"/>
    <w:multiLevelType w:val="hybridMultilevel"/>
    <w:tmpl w:val="3E209BF2"/>
    <w:lvl w:ilvl="0" w:tplc="835AABD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69"/>
    <w:rsid w:val="000F3C6C"/>
    <w:rsid w:val="001323CC"/>
    <w:rsid w:val="001E0F58"/>
    <w:rsid w:val="004D4E53"/>
    <w:rsid w:val="005928F2"/>
    <w:rsid w:val="005C499B"/>
    <w:rsid w:val="005D7FB9"/>
    <w:rsid w:val="00630020"/>
    <w:rsid w:val="00722C39"/>
    <w:rsid w:val="008E6D2E"/>
    <w:rsid w:val="009806FF"/>
    <w:rsid w:val="00A426F5"/>
    <w:rsid w:val="00AE0EA3"/>
    <w:rsid w:val="00B01269"/>
    <w:rsid w:val="00B52BE2"/>
    <w:rsid w:val="00C34D39"/>
    <w:rsid w:val="00C94B6A"/>
    <w:rsid w:val="00CC7115"/>
    <w:rsid w:val="00EA3AFF"/>
    <w:rsid w:val="00EA459D"/>
    <w:rsid w:val="00EC21D2"/>
    <w:rsid w:val="00F62EEA"/>
    <w:rsid w:val="00F7356A"/>
    <w:rsid w:val="00FC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6153"/>
  <w15:chartTrackingRefBased/>
  <w15:docId w15:val="{38EFE5A6-93B6-48B3-9012-BB51EAAE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8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3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773C-E1C9-420A-B46C-F6082883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TFiHOM</dc:creator>
  <cp:keywords/>
  <dc:description/>
  <cp:lastModifiedBy>TFiHOM</cp:lastModifiedBy>
  <cp:revision>11</cp:revision>
  <cp:lastPrinted>2022-11-21T09:53:00Z</cp:lastPrinted>
  <dcterms:created xsi:type="dcterms:W3CDTF">2023-09-18T11:31:00Z</dcterms:created>
  <dcterms:modified xsi:type="dcterms:W3CDTF">2023-09-18T11:45:00Z</dcterms:modified>
</cp:coreProperties>
</file>